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ab/>
        <w:t xml:space="preserve"> </w:t>
        <w:tab/>
        <w:t xml:space="preserve"> </w:t>
        <w:tab/>
      </w:r>
    </w:p>
    <w:p w:rsidR="00000000" w:rsidDel="00000000" w:rsidP="00000000" w:rsidRDefault="00000000" w:rsidRPr="00000000" w14:paraId="00000001">
      <w:pPr>
        <w:contextualSpacing w:val="0"/>
        <w:jc w:val="center"/>
        <w:rPr>
          <w:b w:val="1"/>
          <w:color w:val="595959"/>
          <w:sz w:val="20"/>
          <w:szCs w:val="20"/>
          <w:u w:val="single"/>
        </w:rPr>
      </w:pPr>
      <w:r w:rsidDel="00000000" w:rsidR="00000000" w:rsidRPr="00000000">
        <w:rPr>
          <w:b w:val="1"/>
          <w:color w:val="595959"/>
          <w:sz w:val="20"/>
          <w:szCs w:val="20"/>
          <w:u w:val="single"/>
          <w:rtl w:val="0"/>
        </w:rPr>
        <w:t xml:space="preserve">Abstracts model</w:t>
      </w:r>
    </w:p>
    <w:p w:rsidR="00000000" w:rsidDel="00000000" w:rsidP="00000000" w:rsidRDefault="00000000" w:rsidRPr="00000000" w14:paraId="00000002">
      <w:pPr>
        <w:contextualSpacing w:val="0"/>
        <w:jc w:val="center"/>
        <w:rPr>
          <w:b w:val="1"/>
          <w:color w:val="595959"/>
          <w:sz w:val="20"/>
          <w:szCs w:val="20"/>
          <w:u w:val="single"/>
        </w:rPr>
      </w:pPr>
      <w:r w:rsidDel="00000000" w:rsidR="00000000" w:rsidRPr="00000000">
        <w:rPr>
          <w:rtl w:val="0"/>
        </w:rPr>
      </w:r>
    </w:p>
    <w:p w:rsidR="00000000" w:rsidDel="00000000" w:rsidP="00000000" w:rsidRDefault="00000000" w:rsidRPr="00000000" w14:paraId="00000003">
      <w:pPr>
        <w:contextualSpacing w:val="0"/>
        <w:jc w:val="center"/>
        <w:rPr>
          <w:b w:val="1"/>
          <w:color w:val="595959"/>
          <w:sz w:val="20"/>
          <w:szCs w:val="20"/>
          <w:u w:val="single"/>
        </w:rPr>
      </w:pPr>
      <w:r w:rsidDel="00000000" w:rsidR="00000000" w:rsidRPr="00000000">
        <w:rPr>
          <w:b w:val="1"/>
          <w:color w:val="595959"/>
          <w:sz w:val="20"/>
          <w:szCs w:val="20"/>
          <w:u w:val="single"/>
          <w:rtl w:val="0"/>
        </w:rPr>
        <w:t xml:space="preserve">HCNA 2019 – ELCHE-SPAIN MAY 29-31</w:t>
      </w:r>
    </w:p>
    <w:p w:rsidR="00000000" w:rsidDel="00000000" w:rsidP="00000000" w:rsidRDefault="00000000" w:rsidRPr="00000000" w14:paraId="00000004">
      <w:pPr>
        <w:contextualSpacing w:val="0"/>
        <w:rPr>
          <w:b w:val="1"/>
          <w:color w:val="595959"/>
          <w:sz w:val="20"/>
          <w:szCs w:val="20"/>
          <w:u w:val="single"/>
        </w:rPr>
      </w:pPr>
      <w:r w:rsidDel="00000000" w:rsidR="00000000" w:rsidRPr="00000000">
        <w:rPr>
          <w:rtl w:val="0"/>
        </w:rPr>
      </w:r>
    </w:p>
    <w:p w:rsidR="00000000" w:rsidDel="00000000" w:rsidP="00000000" w:rsidRDefault="00000000" w:rsidRPr="00000000" w14:paraId="00000005">
      <w:pPr>
        <w:contextualSpacing w:val="0"/>
        <w:rPr>
          <w:b w:val="1"/>
          <w:color w:val="595959"/>
          <w:sz w:val="20"/>
          <w:szCs w:val="20"/>
          <w:u w:val="single"/>
        </w:rPr>
      </w:pPr>
      <w:r w:rsidDel="00000000" w:rsidR="00000000" w:rsidRPr="00000000">
        <w:rPr>
          <w:rtl w:val="0"/>
        </w:rPr>
      </w:r>
    </w:p>
    <w:p w:rsidR="00000000" w:rsidDel="00000000" w:rsidP="00000000" w:rsidRDefault="00000000" w:rsidRPr="00000000" w14:paraId="00000006">
      <w:pPr>
        <w:pStyle w:val="Heading1"/>
        <w:keepNext w:val="0"/>
        <w:keepLines w:val="0"/>
        <w:spacing w:before="480" w:lineRule="auto"/>
        <w:contextualSpacing w:val="0"/>
        <w:rPr>
          <w:b w:val="1"/>
          <w:color w:val="2db4ae"/>
          <w:sz w:val="22"/>
          <w:szCs w:val="22"/>
          <w:highlight w:val="white"/>
        </w:rPr>
      </w:pPr>
      <w:bookmarkStart w:colFirst="0" w:colLast="0" w:name="_c71zv8p1ghd1" w:id="0"/>
      <w:bookmarkEnd w:id="0"/>
      <w:r w:rsidDel="00000000" w:rsidR="00000000" w:rsidRPr="00000000">
        <w:rPr>
          <w:b w:val="1"/>
          <w:i w:val="1"/>
          <w:color w:val="595959"/>
          <w:sz w:val="26"/>
          <w:szCs w:val="26"/>
          <w:highlight w:val="white"/>
          <w:rtl w:val="0"/>
        </w:rPr>
        <w:t xml:space="preserve">ABSTRACT </w:t>
      </w:r>
      <w:r w:rsidDel="00000000" w:rsidR="00000000" w:rsidRPr="00000000">
        <w:rPr>
          <w:b w:val="1"/>
          <w:color w:val="2db4ae"/>
          <w:sz w:val="22"/>
          <w:szCs w:val="22"/>
          <w:highlight w:val="white"/>
          <w:rtl w:val="0"/>
        </w:rPr>
        <w:t xml:space="preserve">TITLE</w:t>
      </w:r>
    </w:p>
    <w:p w:rsidR="00000000" w:rsidDel="00000000" w:rsidP="00000000" w:rsidRDefault="00000000" w:rsidRPr="00000000" w14:paraId="00000007">
      <w:pPr>
        <w:pStyle w:val="Heading1"/>
        <w:keepNext w:val="0"/>
        <w:keepLines w:val="0"/>
        <w:spacing w:before="480" w:lineRule="auto"/>
        <w:contextualSpacing w:val="0"/>
        <w:rPr>
          <w:b w:val="1"/>
          <w:color w:val="2db4ae"/>
          <w:sz w:val="22"/>
          <w:szCs w:val="22"/>
          <w:highlight w:val="white"/>
        </w:rPr>
      </w:pPr>
      <w:bookmarkStart w:colFirst="0" w:colLast="0" w:name="_1l0f7cnk9tou" w:id="1"/>
      <w:bookmarkEnd w:id="1"/>
      <w:r w:rsidDel="00000000" w:rsidR="00000000" w:rsidRPr="00000000">
        <w:rPr>
          <w:b w:val="1"/>
          <w:color w:val="2db4ae"/>
          <w:sz w:val="22"/>
          <w:szCs w:val="22"/>
          <w:highlight w:val="white"/>
          <w:rtl w:val="0"/>
        </w:rPr>
        <w:t xml:space="preserve">(Arial, size 14, bold, single spaced)</w:t>
      </w:r>
    </w:p>
    <w:p w:rsidR="00000000" w:rsidDel="00000000" w:rsidP="00000000" w:rsidRDefault="00000000" w:rsidRPr="00000000" w14:paraId="00000008">
      <w:pPr>
        <w:pStyle w:val="Heading1"/>
        <w:keepNext w:val="0"/>
        <w:keepLines w:val="0"/>
        <w:spacing w:before="480" w:lineRule="auto"/>
        <w:contextualSpacing w:val="0"/>
        <w:rPr>
          <w:b w:val="1"/>
          <w:color w:val="2db4ae"/>
          <w:sz w:val="22"/>
          <w:szCs w:val="22"/>
          <w:highlight w:val="white"/>
        </w:rPr>
      </w:pPr>
      <w:bookmarkStart w:colFirst="0" w:colLast="0" w:name="_yt66cw4otxk7" w:id="2"/>
      <w:bookmarkEnd w:id="2"/>
      <w:r w:rsidDel="00000000" w:rsidR="00000000" w:rsidRPr="00000000">
        <w:rPr>
          <w:color w:val="595959"/>
          <w:sz w:val="22"/>
          <w:szCs w:val="22"/>
          <w:highlight w:val="white"/>
          <w:rtl w:val="0"/>
        </w:rPr>
        <w:t xml:space="preserve">N.D. Stepanov n , D.G. Shaysultanov, M.S. Ozerov, S.V. Zherebtsov, G.A. Salishchev </w:t>
      </w:r>
      <w:r w:rsidDel="00000000" w:rsidR="00000000" w:rsidRPr="00000000">
        <w:rPr>
          <w:b w:val="1"/>
          <w:color w:val="2db4ae"/>
          <w:sz w:val="22"/>
          <w:szCs w:val="22"/>
          <w:highlight w:val="white"/>
          <w:rtl w:val="0"/>
        </w:rPr>
        <w:t xml:space="preserve">(Arial, size 12, single spaced)</w:t>
      </w:r>
    </w:p>
    <w:p w:rsidR="00000000" w:rsidDel="00000000" w:rsidP="00000000" w:rsidRDefault="00000000" w:rsidRPr="00000000" w14:paraId="00000009">
      <w:pPr>
        <w:pStyle w:val="Heading1"/>
        <w:keepNext w:val="0"/>
        <w:keepLines w:val="0"/>
        <w:spacing w:before="480" w:lineRule="auto"/>
        <w:contextualSpacing w:val="0"/>
        <w:rPr>
          <w:b w:val="1"/>
          <w:color w:val="2db4ae"/>
          <w:sz w:val="22"/>
          <w:szCs w:val="22"/>
          <w:highlight w:val="white"/>
        </w:rPr>
      </w:pPr>
      <w:bookmarkStart w:colFirst="0" w:colLast="0" w:name="_u8zmx9ipj4hw" w:id="3"/>
      <w:bookmarkEnd w:id="3"/>
      <w:r w:rsidDel="00000000" w:rsidR="00000000" w:rsidRPr="00000000">
        <w:rPr>
          <w:i w:val="1"/>
          <w:color w:val="595959"/>
          <w:sz w:val="20"/>
          <w:szCs w:val="20"/>
          <w:highlight w:val="white"/>
          <w:rtl w:val="0"/>
        </w:rPr>
        <w:t xml:space="preserve">Laboratory of Bulk Nanostructured Materials, Belgorod State University, Belgorod, 308015 </w:t>
      </w:r>
      <w:r w:rsidDel="00000000" w:rsidR="00000000" w:rsidRPr="00000000">
        <w:rPr>
          <w:b w:val="1"/>
          <w:color w:val="2db4ae"/>
          <w:sz w:val="22"/>
          <w:szCs w:val="22"/>
          <w:highlight w:val="white"/>
          <w:rtl w:val="0"/>
        </w:rPr>
        <w:t xml:space="preserve">(Arial, size 10, italic, single spaced)</w:t>
      </w:r>
    </w:p>
    <w:p w:rsidR="00000000" w:rsidDel="00000000" w:rsidP="00000000" w:rsidRDefault="00000000" w:rsidRPr="00000000" w14:paraId="0000000A">
      <w:pPr>
        <w:contextualSpacing w:val="0"/>
        <w:rPr>
          <w:b w:val="1"/>
          <w:color w:val="2db4ae"/>
          <w:highlight w:val="white"/>
        </w:rPr>
      </w:pPr>
      <w:r w:rsidDel="00000000" w:rsidR="00000000" w:rsidRPr="00000000">
        <w:rPr>
          <w:i w:val="1"/>
          <w:color w:val="595959"/>
          <w:sz w:val="26"/>
          <w:szCs w:val="26"/>
          <w:highlight w:val="white"/>
          <w:rtl w:val="0"/>
        </w:rPr>
        <w:t xml:space="preserve">ABSTRACT TEXT </w:t>
      </w:r>
      <w:r w:rsidDel="00000000" w:rsidR="00000000" w:rsidRPr="00000000">
        <w:rPr>
          <w:b w:val="1"/>
          <w:color w:val="2db4ae"/>
          <w:highlight w:val="white"/>
          <w:rtl w:val="0"/>
        </w:rPr>
        <w:t xml:space="preserve">(Arial, size 12, single spaced, about 200 -300 words. Please do not include figures or tables)</w:t>
      </w:r>
    </w:p>
    <w:p w:rsidR="00000000" w:rsidDel="00000000" w:rsidP="00000000" w:rsidRDefault="00000000" w:rsidRPr="00000000" w14:paraId="0000000B">
      <w:pPr>
        <w:contextualSpacing w:val="0"/>
        <w:rPr>
          <w:color w:val="595959"/>
          <w:highlight w:val="white"/>
        </w:rPr>
      </w:pPr>
      <w:r w:rsidDel="00000000" w:rsidR="00000000" w:rsidRPr="00000000">
        <w:rPr>
          <w:color w:val="595959"/>
          <w:highlight w:val="white"/>
          <w:rtl w:val="0"/>
        </w:rPr>
        <w:t xml:space="preserve">There is a strong belief that the CoCrFeNiMn alloy is an example of high entropy alloy with single disordered solid solution structure. Recently it was challenged by the demonstration of second phases in the alloy after low-temperature annealing; however, specific processing conditions (prolonged annealing or severe plastic deformation prior to annealing) were used to cause their formation. In this letter, we report the formation of Cr-rich second phases with tetragonal (sigma phase) and bcc structures in the CoCrFeNiMn alloy after room or cryogenic temperature rolling to 80% strain thickness and further annealing at 600–800 °C for 1 h.</w:t>
      </w:r>
    </w:p>
    <w:p w:rsidR="00000000" w:rsidDel="00000000" w:rsidP="00000000" w:rsidRDefault="00000000" w:rsidRPr="00000000" w14:paraId="0000000C">
      <w:pPr>
        <w:contextualSpacing w:val="0"/>
        <w:rPr>
          <w:color w:val="595959"/>
          <w:highlight w:val="white"/>
        </w:rPr>
      </w:pPr>
      <w:r w:rsidDel="00000000" w:rsidR="00000000" w:rsidRPr="00000000">
        <w:rPr>
          <w:b w:val="1"/>
          <w:color w:val="595959"/>
          <w:sz w:val="20"/>
          <w:szCs w:val="20"/>
          <w:highlight w:val="white"/>
          <w:rtl w:val="0"/>
        </w:rPr>
        <w:t xml:space="preserve">Keywords</w:t>
      </w:r>
      <w:r w:rsidDel="00000000" w:rsidR="00000000" w:rsidRPr="00000000">
        <w:rPr>
          <w:color w:val="595959"/>
          <w:sz w:val="20"/>
          <w:szCs w:val="20"/>
          <w:highlight w:val="white"/>
          <w:rtl w:val="0"/>
        </w:rPr>
        <w:t xml:space="preserve"> </w:t>
      </w:r>
      <w:r w:rsidDel="00000000" w:rsidR="00000000" w:rsidRPr="00000000">
        <w:rPr>
          <w:color w:val="595959"/>
          <w:highlight w:val="white"/>
          <w:rtl w:val="0"/>
        </w:rPr>
        <w:t xml:space="preserve">(</w:t>
      </w:r>
      <w:r w:rsidDel="00000000" w:rsidR="00000000" w:rsidRPr="00000000">
        <w:rPr>
          <w:color w:val="595959"/>
          <w:highlight w:val="white"/>
          <w:rtl w:val="0"/>
        </w:rPr>
        <w:t xml:space="preserve">Example)</w:t>
      </w:r>
    </w:p>
    <w:p w:rsidR="00000000" w:rsidDel="00000000" w:rsidP="00000000" w:rsidRDefault="00000000" w:rsidRPr="00000000" w14:paraId="0000000D">
      <w:pPr>
        <w:contextualSpacing w:val="0"/>
        <w:rPr>
          <w:color w:val="595959"/>
          <w:sz w:val="20"/>
          <w:szCs w:val="20"/>
          <w:highlight w:val="white"/>
        </w:rPr>
      </w:pPr>
      <w:r w:rsidDel="00000000" w:rsidR="00000000" w:rsidRPr="00000000">
        <w:rPr>
          <w:color w:val="595959"/>
          <w:sz w:val="20"/>
          <w:szCs w:val="20"/>
          <w:highlight w:val="white"/>
          <w:rtl w:val="0"/>
        </w:rPr>
        <w:t xml:space="preserve">High entropy alloy; </w:t>
      </w:r>
    </w:p>
    <w:p w:rsidR="00000000" w:rsidDel="00000000" w:rsidP="00000000" w:rsidRDefault="00000000" w:rsidRPr="00000000" w14:paraId="0000000E">
      <w:pPr>
        <w:contextualSpacing w:val="0"/>
        <w:rPr>
          <w:color w:val="595959"/>
          <w:sz w:val="20"/>
          <w:szCs w:val="20"/>
          <w:highlight w:val="white"/>
        </w:rPr>
      </w:pPr>
      <w:r w:rsidDel="00000000" w:rsidR="00000000" w:rsidRPr="00000000">
        <w:rPr>
          <w:color w:val="595959"/>
          <w:sz w:val="20"/>
          <w:szCs w:val="20"/>
          <w:highlight w:val="white"/>
          <w:rtl w:val="0"/>
        </w:rPr>
        <w:t xml:space="preserve">Recrystallization; </w:t>
      </w:r>
    </w:p>
    <w:p w:rsidR="00000000" w:rsidDel="00000000" w:rsidP="00000000" w:rsidRDefault="00000000" w:rsidRPr="00000000" w14:paraId="0000000F">
      <w:pPr>
        <w:contextualSpacing w:val="0"/>
        <w:rPr>
          <w:color w:val="595959"/>
          <w:sz w:val="20"/>
          <w:szCs w:val="20"/>
          <w:highlight w:val="white"/>
        </w:rPr>
      </w:pPr>
      <w:r w:rsidDel="00000000" w:rsidR="00000000" w:rsidRPr="00000000">
        <w:rPr>
          <w:color w:val="595959"/>
          <w:sz w:val="20"/>
          <w:szCs w:val="20"/>
          <w:highlight w:val="white"/>
          <w:rtl w:val="0"/>
        </w:rPr>
        <w:t xml:space="preserve">Phase transformation; </w:t>
      </w:r>
    </w:p>
    <w:p w:rsidR="00000000" w:rsidDel="00000000" w:rsidP="00000000" w:rsidRDefault="00000000" w:rsidRPr="00000000" w14:paraId="00000010">
      <w:pPr>
        <w:contextualSpacing w:val="0"/>
        <w:rPr>
          <w:color w:val="595959"/>
          <w:sz w:val="20"/>
          <w:szCs w:val="20"/>
          <w:highlight w:val="white"/>
        </w:rPr>
      </w:pPr>
      <w:r w:rsidDel="00000000" w:rsidR="00000000" w:rsidRPr="00000000">
        <w:rPr>
          <w:color w:val="595959"/>
          <w:sz w:val="20"/>
          <w:szCs w:val="20"/>
          <w:highlight w:val="white"/>
          <w:rtl w:val="0"/>
        </w:rPr>
        <w:t xml:space="preserve">Sigma phase</w:t>
      </w:r>
    </w:p>
    <w:p w:rsidR="00000000" w:rsidDel="00000000" w:rsidP="00000000" w:rsidRDefault="00000000" w:rsidRPr="00000000" w14:paraId="00000011">
      <w:pPr>
        <w:contextualSpacing w:val="0"/>
        <w:rPr>
          <w:color w:val="595959"/>
          <w:highlight w:val="white"/>
        </w:rPr>
      </w:pPr>
      <w:r w:rsidDel="00000000" w:rsidR="00000000" w:rsidRPr="00000000">
        <w:rPr>
          <w:b w:val="1"/>
          <w:color w:val="595959"/>
          <w:sz w:val="20"/>
          <w:szCs w:val="20"/>
          <w:highlight w:val="white"/>
          <w:rtl w:val="0"/>
        </w:rPr>
        <w:t xml:space="preserve">Acknowledgement</w:t>
      </w:r>
      <w:r w:rsidDel="00000000" w:rsidR="00000000" w:rsidRPr="00000000">
        <w:rPr>
          <w:color w:val="595959"/>
          <w:sz w:val="20"/>
          <w:szCs w:val="20"/>
          <w:highlight w:val="white"/>
          <w:rtl w:val="0"/>
        </w:rPr>
        <w:t xml:space="preserve"> </w:t>
      </w:r>
      <w:r w:rsidDel="00000000" w:rsidR="00000000" w:rsidRPr="00000000">
        <w:rPr>
          <w:color w:val="595959"/>
          <w:highlight w:val="white"/>
          <w:rtl w:val="0"/>
        </w:rPr>
        <w:t xml:space="preserve">(</w:t>
      </w:r>
      <w:r w:rsidDel="00000000" w:rsidR="00000000" w:rsidRPr="00000000">
        <w:rPr>
          <w:color w:val="595959"/>
          <w:highlight w:val="white"/>
          <w:rtl w:val="0"/>
        </w:rPr>
        <w:t xml:space="preserve">Example)</w:t>
      </w:r>
    </w:p>
    <w:p w:rsidR="00000000" w:rsidDel="00000000" w:rsidP="00000000" w:rsidRDefault="00000000" w:rsidRPr="00000000" w14:paraId="00000012">
      <w:pPr>
        <w:contextualSpacing w:val="0"/>
        <w:rPr>
          <w:color w:val="595959"/>
          <w:sz w:val="20"/>
          <w:szCs w:val="20"/>
          <w:highlight w:val="white"/>
        </w:rPr>
      </w:pPr>
      <w:r w:rsidDel="00000000" w:rsidR="00000000" w:rsidRPr="00000000">
        <w:rPr>
          <w:color w:val="595959"/>
          <w:sz w:val="20"/>
          <w:szCs w:val="20"/>
          <w:highlight w:val="white"/>
          <w:rtl w:val="0"/>
        </w:rPr>
        <w:t xml:space="preserve">The authors acknowledge the support from the Russian Science Foundation Grant </w:t>
      </w:r>
      <w:hyperlink r:id="rId6">
        <w:r w:rsidDel="00000000" w:rsidR="00000000" w:rsidRPr="00000000">
          <w:rPr>
            <w:color w:val="595959"/>
            <w:sz w:val="20"/>
            <w:szCs w:val="20"/>
            <w:highlight w:val="white"/>
            <w:u w:val="single"/>
            <w:rtl w:val="0"/>
          </w:rPr>
          <w:t xml:space="preserve">14-19-01104</w:t>
        </w:r>
      </w:hyperlink>
      <w:r w:rsidDel="00000000" w:rsidR="00000000" w:rsidRPr="00000000">
        <w:rPr>
          <w:color w:val="595959"/>
          <w:sz w:val="20"/>
          <w:szCs w:val="20"/>
          <w:highlight w:val="white"/>
          <w:rtl w:val="0"/>
        </w:rPr>
        <w:t xml:space="preserve">.</w:t>
      </w:r>
    </w:p>
    <w:p w:rsidR="00000000" w:rsidDel="00000000" w:rsidP="00000000" w:rsidRDefault="00000000" w:rsidRPr="00000000" w14:paraId="00000013">
      <w:pPr>
        <w:contextualSpacing w:val="0"/>
        <w:rPr>
          <w:color w:val="595959"/>
          <w:highlight w:val="white"/>
        </w:rPr>
      </w:pPr>
      <w:r w:rsidDel="00000000" w:rsidR="00000000" w:rsidRPr="00000000">
        <w:rPr>
          <w:b w:val="1"/>
          <w:color w:val="595959"/>
          <w:highlight w:val="white"/>
          <w:rtl w:val="0"/>
        </w:rPr>
        <w:t xml:space="preserve">References</w:t>
      </w:r>
      <w:r w:rsidDel="00000000" w:rsidR="00000000" w:rsidRPr="00000000">
        <w:rPr>
          <w:color w:val="595959"/>
          <w:highlight w:val="white"/>
          <w:rtl w:val="0"/>
        </w:rPr>
        <w:t xml:space="preserve"> (</w:t>
      </w:r>
      <w:r w:rsidDel="00000000" w:rsidR="00000000" w:rsidRPr="00000000">
        <w:rPr>
          <w:color w:val="595959"/>
          <w:highlight w:val="white"/>
          <w:rtl w:val="0"/>
        </w:rPr>
        <w:t xml:space="preserve">Example):</w:t>
      </w:r>
    </w:p>
    <w:p w:rsidR="00000000" w:rsidDel="00000000" w:rsidP="00000000" w:rsidRDefault="00000000" w:rsidRPr="00000000" w14:paraId="00000014">
      <w:pPr>
        <w:contextualSpacing w:val="0"/>
        <w:rPr>
          <w:color w:val="595959"/>
          <w:sz w:val="20"/>
          <w:szCs w:val="20"/>
          <w:highlight w:val="white"/>
        </w:rPr>
      </w:pPr>
      <w:r w:rsidDel="00000000" w:rsidR="00000000" w:rsidRPr="00000000">
        <w:rPr>
          <w:color w:val="595959"/>
          <w:sz w:val="20"/>
          <w:szCs w:val="20"/>
          <w:highlight w:val="white"/>
          <w:u w:val="single"/>
          <w:rtl w:val="0"/>
        </w:rPr>
        <w:t xml:space="preserve">Reference to a journal publication:</w:t>
      </w:r>
      <w:r w:rsidDel="00000000" w:rsidR="00000000" w:rsidRPr="00000000">
        <w:rPr>
          <w:color w:val="595959"/>
          <w:sz w:val="20"/>
          <w:szCs w:val="20"/>
          <w:highlight w:val="white"/>
          <w:rtl w:val="0"/>
        </w:rPr>
        <w:t xml:space="preserve"> [1] J. van der Geer, J.A.J. Hanraads, R.A. Lupton, The art of writing a scientific article, J. Sci. Commun. 163 (2010) 51–59.</w:t>
      </w:r>
    </w:p>
    <w:p w:rsidR="00000000" w:rsidDel="00000000" w:rsidP="00000000" w:rsidRDefault="00000000" w:rsidRPr="00000000" w14:paraId="00000015">
      <w:pPr>
        <w:contextualSpacing w:val="0"/>
        <w:rPr>
          <w:color w:val="595959"/>
          <w:sz w:val="20"/>
          <w:szCs w:val="20"/>
          <w:highlight w:val="white"/>
        </w:rPr>
      </w:pPr>
      <w:r w:rsidDel="00000000" w:rsidR="00000000" w:rsidRPr="00000000">
        <w:rPr>
          <w:color w:val="595959"/>
          <w:sz w:val="20"/>
          <w:szCs w:val="20"/>
          <w:highlight w:val="white"/>
          <w:u w:val="single"/>
          <w:rtl w:val="0"/>
        </w:rPr>
        <w:t xml:space="preserve">Reference to a book</w:t>
      </w:r>
      <w:r w:rsidDel="00000000" w:rsidR="00000000" w:rsidRPr="00000000">
        <w:rPr>
          <w:color w:val="595959"/>
          <w:sz w:val="20"/>
          <w:szCs w:val="20"/>
          <w:highlight w:val="white"/>
          <w:rtl w:val="0"/>
        </w:rPr>
        <w:t xml:space="preserve">: [2] W. Strunk Jr., E.B. White, The Elements of Style, fourth ed., Longman, New York, 2000.</w:t>
      </w:r>
    </w:p>
    <w:p w:rsidR="00000000" w:rsidDel="00000000" w:rsidP="00000000" w:rsidRDefault="00000000" w:rsidRPr="00000000" w14:paraId="00000016">
      <w:pPr>
        <w:contextualSpacing w:val="0"/>
        <w:rPr>
          <w:color w:val="595959"/>
          <w:sz w:val="20"/>
          <w:szCs w:val="20"/>
          <w:highlight w:val="white"/>
        </w:rPr>
      </w:pPr>
      <w:r w:rsidDel="00000000" w:rsidR="00000000" w:rsidRPr="00000000">
        <w:rPr>
          <w:color w:val="595959"/>
          <w:sz w:val="20"/>
          <w:szCs w:val="20"/>
          <w:highlight w:val="white"/>
          <w:u w:val="single"/>
          <w:rtl w:val="0"/>
        </w:rPr>
        <w:t xml:space="preserve">Reference to a chapter in an edited boo</w:t>
      </w:r>
      <w:r w:rsidDel="00000000" w:rsidR="00000000" w:rsidRPr="00000000">
        <w:rPr>
          <w:color w:val="595959"/>
          <w:sz w:val="20"/>
          <w:szCs w:val="20"/>
          <w:highlight w:val="white"/>
          <w:rtl w:val="0"/>
        </w:rPr>
        <w:t xml:space="preserve">k: [3] G.R. Mettam, L.B. Adams, How to prepare an electronic version of your article, in: B.S. Jones, R.Z. Smith (Eds.), Introduction to the Electronic Age, E-Publishing Inc., New York, 2009, pp. 281–304.</w:t>
      </w:r>
    </w:p>
    <w:p w:rsidR="00000000" w:rsidDel="00000000" w:rsidP="00000000" w:rsidRDefault="00000000" w:rsidRPr="00000000" w14:paraId="00000017">
      <w:pPr>
        <w:contextualSpacing w:val="0"/>
        <w:rPr>
          <w:color w:val="595959"/>
          <w:sz w:val="20"/>
          <w:szCs w:val="20"/>
          <w:highlight w:val="white"/>
        </w:rPr>
      </w:pPr>
      <w:r w:rsidDel="00000000" w:rsidR="00000000" w:rsidRPr="00000000">
        <w:rPr>
          <w:rtl w:val="0"/>
        </w:rPr>
      </w:r>
    </w:p>
    <w:p w:rsidR="00000000" w:rsidDel="00000000" w:rsidP="00000000" w:rsidRDefault="00000000" w:rsidRPr="00000000" w14:paraId="00000018">
      <w:pPr>
        <w:contextualSpacing w:val="0"/>
        <w:rPr>
          <w:color w:val="595959"/>
          <w:sz w:val="20"/>
          <w:szCs w:val="20"/>
          <w:highlight w:val="white"/>
        </w:rPr>
      </w:pPr>
      <w:r w:rsidDel="00000000" w:rsidR="00000000" w:rsidRPr="00000000">
        <w:rPr>
          <w:rtl w:val="0"/>
        </w:rPr>
      </w:r>
    </w:p>
    <w:p w:rsidR="00000000" w:rsidDel="00000000" w:rsidP="00000000" w:rsidRDefault="00000000" w:rsidRPr="00000000" w14:paraId="00000019">
      <w:pPr>
        <w:contextualSpacing w:val="0"/>
        <w:rPr>
          <w:color w:val="595959"/>
          <w:sz w:val="20"/>
          <w:szCs w:val="20"/>
          <w:highlight w:val="white"/>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ciencedirect.com/science/article/pii/S0167577X16313660#g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